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1D10A">
      <w:pPr>
        <w:pStyle w:val="6"/>
        <w:widowControl/>
        <w:spacing w:before="0" w:beforeAutospacing="0" w:after="0" w:afterAutospacing="0"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2025年度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  <w:t>市场监管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部门整体绩效目标申报表</w:t>
      </w:r>
    </w:p>
    <w:tbl>
      <w:tblPr>
        <w:tblStyle w:val="7"/>
        <w:tblW w:w="49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9"/>
        <w:gridCol w:w="934"/>
        <w:gridCol w:w="917"/>
        <w:gridCol w:w="2000"/>
        <w:gridCol w:w="1416"/>
        <w:gridCol w:w="647"/>
        <w:gridCol w:w="320"/>
        <w:gridCol w:w="1068"/>
        <w:gridCol w:w="983"/>
        <w:gridCol w:w="884"/>
      </w:tblGrid>
      <w:tr w14:paraId="6D9B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9" w:type="pct"/>
            <w:gridSpan w:val="3"/>
            <w:vAlign w:val="center"/>
          </w:tcPr>
          <w:p w14:paraId="43B3F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部门名称</w:t>
            </w:r>
          </w:p>
        </w:tc>
        <w:tc>
          <w:tcPr>
            <w:tcW w:w="3780" w:type="pct"/>
            <w:gridSpan w:val="7"/>
            <w:vAlign w:val="center"/>
          </w:tcPr>
          <w:p w14:paraId="1D1C5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泸县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市场监督管理局</w:t>
            </w:r>
          </w:p>
        </w:tc>
      </w:tr>
      <w:tr w14:paraId="36FD2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9" w:type="pct"/>
            <w:gridSpan w:val="3"/>
            <w:vAlign w:val="center"/>
          </w:tcPr>
          <w:p w14:paraId="028C1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年度部门整体预算</w:t>
            </w:r>
          </w:p>
        </w:tc>
        <w:tc>
          <w:tcPr>
            <w:tcW w:w="1033" w:type="pct"/>
            <w:vAlign w:val="center"/>
          </w:tcPr>
          <w:p w14:paraId="7883DAB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资金总额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065" w:type="pct"/>
            <w:gridSpan w:val="2"/>
            <w:vAlign w:val="center"/>
          </w:tcPr>
          <w:p w14:paraId="1E36674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财政拨款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681" w:type="pct"/>
            <w:gridSpan w:val="4"/>
            <w:vAlign w:val="center"/>
          </w:tcPr>
          <w:p w14:paraId="5731760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其他资金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</w:tr>
      <w:tr w14:paraId="7AF1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9" w:type="pct"/>
            <w:gridSpan w:val="3"/>
            <w:vAlign w:val="center"/>
          </w:tcPr>
          <w:p w14:paraId="15849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收入预算</w:t>
            </w:r>
          </w:p>
        </w:tc>
        <w:tc>
          <w:tcPr>
            <w:tcW w:w="1033" w:type="pct"/>
            <w:vAlign w:val="center"/>
          </w:tcPr>
          <w:p w14:paraId="33F80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3183.84</w:t>
            </w:r>
          </w:p>
        </w:tc>
        <w:tc>
          <w:tcPr>
            <w:tcW w:w="1065" w:type="pct"/>
            <w:gridSpan w:val="2"/>
            <w:vAlign w:val="center"/>
          </w:tcPr>
          <w:p w14:paraId="01631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3183.84</w:t>
            </w:r>
          </w:p>
        </w:tc>
        <w:tc>
          <w:tcPr>
            <w:tcW w:w="1681" w:type="pct"/>
            <w:gridSpan w:val="4"/>
            <w:vAlign w:val="center"/>
          </w:tcPr>
          <w:p w14:paraId="2E3EB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8AA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9" w:type="pct"/>
            <w:gridSpan w:val="3"/>
            <w:vAlign w:val="center"/>
          </w:tcPr>
          <w:p w14:paraId="1DF0A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支出预算</w:t>
            </w:r>
          </w:p>
        </w:tc>
        <w:tc>
          <w:tcPr>
            <w:tcW w:w="1033" w:type="pct"/>
            <w:vAlign w:val="center"/>
          </w:tcPr>
          <w:p w14:paraId="3BB36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3183.84</w:t>
            </w:r>
          </w:p>
        </w:tc>
        <w:tc>
          <w:tcPr>
            <w:tcW w:w="1065" w:type="pct"/>
            <w:gridSpan w:val="2"/>
            <w:vAlign w:val="center"/>
          </w:tcPr>
          <w:p w14:paraId="22DFA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3183.84</w:t>
            </w:r>
          </w:p>
        </w:tc>
        <w:tc>
          <w:tcPr>
            <w:tcW w:w="1681" w:type="pct"/>
            <w:gridSpan w:val="4"/>
            <w:vAlign w:val="center"/>
          </w:tcPr>
          <w:p w14:paraId="35769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49B1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9" w:type="pct"/>
            <w:gridSpan w:val="3"/>
            <w:vAlign w:val="center"/>
          </w:tcPr>
          <w:p w14:paraId="1805D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年度总体目标</w:t>
            </w:r>
          </w:p>
        </w:tc>
        <w:tc>
          <w:tcPr>
            <w:tcW w:w="3780" w:type="pct"/>
            <w:gridSpan w:val="7"/>
            <w:vAlign w:val="center"/>
          </w:tcPr>
          <w:p w14:paraId="4EC3B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全面加强食品安全监管：开展食品药品抽检，保障全县食品药品安全；加强药品、医疗器械、化妆品监管及相关法律法规宣贯，组织监管人员培训，不断提高监管能力，确保全县不发生较大及以上食品安全事故，食品安全满意度持续提升；</w:t>
            </w:r>
          </w:p>
          <w:p w14:paraId="4D140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持续推进药械化安全监管：聚焦安全风险隐患排查，持续加大案件查办力度，严防重特大药品安全事故发生，提高应急管理能力，坚决打击各类药械妆违法犯罪活动；</w:t>
            </w:r>
          </w:p>
          <w:p w14:paraId="27E8C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推进产品质量安全稳定：严格落实质量安全主体责任，结合整治群众身边不正之风专项治理行动，对产品质量的日常监管费用和电线电缆等产品专项整治行动；</w:t>
            </w:r>
          </w:p>
          <w:p w14:paraId="4B071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4.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加强特种设备安全监管；全面开展市场监管领域安全生产工作。开展大型游乐设施节日期间专项检查、复工复产相关特种设备隐患排查治理、城镇燃气安全专项检查、化工企业超设计年限使用特种设备和老旧装置安全专项检查；</w:t>
            </w:r>
          </w:p>
          <w:p w14:paraId="006F3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5.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提升知识产权运用质效；深入实施国家知识产权发展战略，继续夯实泸县创建国家知识产权试点县建设基础，着力构建“共建、共治、共享”的知识产权保护工作格局；</w:t>
            </w:r>
          </w:p>
          <w:p w14:paraId="5863A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6.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开展民营经济建设工作，建立现代企业制度，聘请专家指导、咨询、评估服务，实现个体工商户分型分类培育、转型升级。</w:t>
            </w:r>
          </w:p>
        </w:tc>
      </w:tr>
      <w:tr w14:paraId="72CF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restart"/>
            <w:vAlign w:val="center"/>
          </w:tcPr>
          <w:p w14:paraId="6A3EA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管理效率</w:t>
            </w:r>
          </w:p>
        </w:tc>
        <w:tc>
          <w:tcPr>
            <w:tcW w:w="482" w:type="pct"/>
            <w:vMerge w:val="restart"/>
            <w:vAlign w:val="center"/>
          </w:tcPr>
          <w:p w14:paraId="326C8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473" w:type="pct"/>
            <w:vMerge w:val="restart"/>
            <w:vAlign w:val="center"/>
          </w:tcPr>
          <w:p w14:paraId="2E1F3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1033" w:type="pct"/>
            <w:vMerge w:val="restart"/>
            <w:vAlign w:val="center"/>
          </w:tcPr>
          <w:p w14:paraId="508A6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731" w:type="pct"/>
            <w:vMerge w:val="restart"/>
            <w:vAlign w:val="center"/>
          </w:tcPr>
          <w:p w14:paraId="5BADE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  <w:tc>
          <w:tcPr>
            <w:tcW w:w="2015" w:type="pct"/>
            <w:gridSpan w:val="5"/>
            <w:vAlign w:val="center"/>
          </w:tcPr>
          <w:p w14:paraId="73D9D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指标设置参考值</w:t>
            </w:r>
          </w:p>
        </w:tc>
      </w:tr>
      <w:tr w14:paraId="70FA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7113E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16704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3" w:type="pct"/>
            <w:vMerge w:val="continue"/>
            <w:vAlign w:val="center"/>
          </w:tcPr>
          <w:p w14:paraId="52A3C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0796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31" w:type="pct"/>
            <w:vMerge w:val="continue"/>
            <w:vAlign w:val="center"/>
          </w:tcPr>
          <w:p w14:paraId="0D8EA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4927E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三年</w:t>
            </w:r>
          </w:p>
          <w:p w14:paraId="4BAF8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均值</w:t>
            </w:r>
          </w:p>
        </w:tc>
        <w:tc>
          <w:tcPr>
            <w:tcW w:w="551" w:type="pct"/>
            <w:vAlign w:val="center"/>
          </w:tcPr>
          <w:p w14:paraId="4A457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  <w:tc>
          <w:tcPr>
            <w:tcW w:w="507" w:type="pct"/>
            <w:vAlign w:val="center"/>
          </w:tcPr>
          <w:p w14:paraId="140ED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  <w:tc>
          <w:tcPr>
            <w:tcW w:w="456" w:type="pct"/>
            <w:vAlign w:val="center"/>
          </w:tcPr>
          <w:p w14:paraId="6F814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</w:tr>
      <w:tr w14:paraId="300B3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289D9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restart"/>
            <w:vAlign w:val="center"/>
          </w:tcPr>
          <w:p w14:paraId="21A13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473" w:type="pct"/>
            <w:vMerge w:val="restart"/>
            <w:vAlign w:val="center"/>
          </w:tcPr>
          <w:p w14:paraId="089E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预算管理</w:t>
            </w:r>
          </w:p>
        </w:tc>
        <w:tc>
          <w:tcPr>
            <w:tcW w:w="1033" w:type="pct"/>
            <w:vAlign w:val="center"/>
          </w:tcPr>
          <w:p w14:paraId="318D8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财政拨款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预算编制偏离度</w:t>
            </w:r>
          </w:p>
        </w:tc>
        <w:tc>
          <w:tcPr>
            <w:tcW w:w="731" w:type="pct"/>
            <w:vAlign w:val="center"/>
          </w:tcPr>
          <w:p w14:paraId="4475143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spacing w:val="-2"/>
                <w:sz w:val="21"/>
                <w:szCs w:val="21"/>
                <w:lang w:val="en-US" w:eastAsia="zh-CN"/>
              </w:rPr>
              <w:t>6.6</w:t>
            </w: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499" w:type="pct"/>
            <w:gridSpan w:val="2"/>
            <w:vAlign w:val="center"/>
          </w:tcPr>
          <w:p w14:paraId="6DBF3D8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pacing w:val="-2"/>
                <w:sz w:val="21"/>
                <w:szCs w:val="21"/>
                <w:lang w:val="en-US" w:eastAsia="zh-CN"/>
              </w:rPr>
              <w:t>6.63</w:t>
            </w: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  <w:t>%</w:t>
            </w:r>
          </w:p>
        </w:tc>
        <w:tc>
          <w:tcPr>
            <w:tcW w:w="551" w:type="pct"/>
            <w:vAlign w:val="center"/>
          </w:tcPr>
          <w:p w14:paraId="3DB1595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07" w:type="pct"/>
            <w:vAlign w:val="center"/>
          </w:tcPr>
          <w:p w14:paraId="53710D5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2.7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456" w:type="pct"/>
            <w:vAlign w:val="center"/>
          </w:tcPr>
          <w:p w14:paraId="65BA80A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13.2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%</w:t>
            </w:r>
          </w:p>
        </w:tc>
      </w:tr>
      <w:tr w14:paraId="09FC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08C61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1513D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3" w:type="pct"/>
            <w:vMerge w:val="continue"/>
            <w:vAlign w:val="center"/>
          </w:tcPr>
          <w:p w14:paraId="12A1F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33" w:type="pct"/>
            <w:vAlign w:val="center"/>
          </w:tcPr>
          <w:p w14:paraId="11ADC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预算年终结余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率</w:t>
            </w:r>
          </w:p>
        </w:tc>
        <w:tc>
          <w:tcPr>
            <w:tcW w:w="731" w:type="pct"/>
            <w:vAlign w:val="center"/>
          </w:tcPr>
          <w:p w14:paraId="042B88D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703415B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14:paraId="4BDF820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7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14:paraId="68DD74B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vAlign w:val="center"/>
          </w:tcPr>
          <w:p w14:paraId="4817D39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</w:tr>
      <w:tr w14:paraId="4B51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23719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18E8A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3" w:type="pct"/>
            <w:vMerge w:val="continue"/>
            <w:vAlign w:val="center"/>
          </w:tcPr>
          <w:p w14:paraId="36795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33" w:type="pct"/>
            <w:vAlign w:val="center"/>
          </w:tcPr>
          <w:p w14:paraId="76A74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一般性支出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金额</w:t>
            </w:r>
          </w:p>
        </w:tc>
        <w:tc>
          <w:tcPr>
            <w:tcW w:w="731" w:type="pct"/>
            <w:vAlign w:val="center"/>
          </w:tcPr>
          <w:p w14:paraId="5E16A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2480000.00元</w:t>
            </w:r>
          </w:p>
        </w:tc>
        <w:tc>
          <w:tcPr>
            <w:tcW w:w="2015" w:type="pct"/>
            <w:gridSpan w:val="5"/>
            <w:vAlign w:val="center"/>
          </w:tcPr>
          <w:p w14:paraId="18720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2480000.00元</w:t>
            </w:r>
          </w:p>
        </w:tc>
      </w:tr>
      <w:tr w14:paraId="0855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23046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7AABA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14:paraId="2F98F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财务管理</w:t>
            </w:r>
          </w:p>
        </w:tc>
        <w:tc>
          <w:tcPr>
            <w:tcW w:w="1033" w:type="pct"/>
            <w:vAlign w:val="center"/>
          </w:tcPr>
          <w:p w14:paraId="0357A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财务管理规范</w:t>
            </w:r>
          </w:p>
        </w:tc>
        <w:tc>
          <w:tcPr>
            <w:tcW w:w="731" w:type="pct"/>
            <w:vAlign w:val="center"/>
          </w:tcPr>
          <w:p w14:paraId="3A490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sz w:val="21"/>
                <w:szCs w:val="21"/>
                <w:lang w:eastAsia="zh-CN" w:bidi="ar"/>
              </w:rPr>
              <w:t>良</w:t>
            </w:r>
          </w:p>
        </w:tc>
        <w:tc>
          <w:tcPr>
            <w:tcW w:w="2015" w:type="pct"/>
            <w:gridSpan w:val="5"/>
            <w:vAlign w:val="center"/>
          </w:tcPr>
          <w:p w14:paraId="0A454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优，财务制度管健全，执行到位；资金使用厉行节约、合理、规范；采购程序合法合规，记账及时、准确；建立了财务风险防范制度，财务内控制度等制度，并严格按照制度执行。</w:t>
            </w:r>
          </w:p>
        </w:tc>
      </w:tr>
      <w:tr w14:paraId="4C92B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2A0FE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6076B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14:paraId="18E8F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采购管理</w:t>
            </w:r>
          </w:p>
        </w:tc>
        <w:tc>
          <w:tcPr>
            <w:tcW w:w="1033" w:type="pct"/>
            <w:vAlign w:val="center"/>
          </w:tcPr>
          <w:p w14:paraId="355DB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采购执行率</w:t>
            </w:r>
          </w:p>
        </w:tc>
        <w:tc>
          <w:tcPr>
            <w:tcW w:w="731" w:type="pct"/>
            <w:vAlign w:val="center"/>
          </w:tcPr>
          <w:p w14:paraId="19918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499" w:type="pct"/>
            <w:gridSpan w:val="2"/>
            <w:vAlign w:val="center"/>
          </w:tcPr>
          <w:p w14:paraId="36C0BC5C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pacing w:val="-2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  <w:t>%</w:t>
            </w:r>
          </w:p>
        </w:tc>
        <w:tc>
          <w:tcPr>
            <w:tcW w:w="551" w:type="pct"/>
            <w:vAlign w:val="center"/>
          </w:tcPr>
          <w:p w14:paraId="2D500DF9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07" w:type="pct"/>
            <w:vAlign w:val="center"/>
          </w:tcPr>
          <w:p w14:paraId="74DA4A4D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95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456" w:type="pct"/>
            <w:vAlign w:val="center"/>
          </w:tcPr>
          <w:p w14:paraId="57123009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%</w:t>
            </w:r>
          </w:p>
        </w:tc>
      </w:tr>
      <w:tr w14:paraId="467BF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restart"/>
            <w:vAlign w:val="center"/>
          </w:tcPr>
          <w:p w14:paraId="0E2D9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履职效能</w:t>
            </w:r>
          </w:p>
        </w:tc>
        <w:tc>
          <w:tcPr>
            <w:tcW w:w="482" w:type="pct"/>
            <w:vAlign w:val="center"/>
          </w:tcPr>
          <w:p w14:paraId="1AAB8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473" w:type="pct"/>
            <w:vAlign w:val="center"/>
          </w:tcPr>
          <w:p w14:paraId="7FD3D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1033" w:type="pct"/>
            <w:vAlign w:val="center"/>
          </w:tcPr>
          <w:p w14:paraId="1B282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2747" w:type="pct"/>
            <w:gridSpan w:val="6"/>
            <w:vAlign w:val="center"/>
          </w:tcPr>
          <w:p w14:paraId="1D9DA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</w:tr>
      <w:tr w14:paraId="2C2A0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7D063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restart"/>
            <w:vAlign w:val="center"/>
          </w:tcPr>
          <w:p w14:paraId="47C22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473" w:type="pct"/>
            <w:vAlign w:val="center"/>
          </w:tcPr>
          <w:p w14:paraId="6108923A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1033" w:type="pct"/>
            <w:vAlign w:val="center"/>
          </w:tcPr>
          <w:p w14:paraId="72956EB2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产品质量工业产品抽检</w:t>
            </w:r>
          </w:p>
        </w:tc>
        <w:tc>
          <w:tcPr>
            <w:tcW w:w="2747" w:type="pct"/>
            <w:gridSpan w:val="6"/>
            <w:vAlign w:val="center"/>
          </w:tcPr>
          <w:p w14:paraId="4E75FF58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≥200批次</w:t>
            </w:r>
          </w:p>
        </w:tc>
      </w:tr>
      <w:tr w14:paraId="2925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5ECC9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53F56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14:paraId="0E359484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1033" w:type="pct"/>
            <w:vAlign w:val="center"/>
          </w:tcPr>
          <w:p w14:paraId="38D529D1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9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城乡住户调查</w:t>
            </w:r>
          </w:p>
        </w:tc>
        <w:tc>
          <w:tcPr>
            <w:tcW w:w="2747" w:type="pct"/>
            <w:gridSpan w:val="6"/>
            <w:vAlign w:val="center"/>
          </w:tcPr>
          <w:p w14:paraId="4B26C7D6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样本点=18个，样本户数=180户</w:t>
            </w:r>
          </w:p>
        </w:tc>
      </w:tr>
      <w:tr w14:paraId="39FB1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19DE3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65329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26EDC250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质量指标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498EB11B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90" w:right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个体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工商户抽样率</w:t>
            </w:r>
          </w:p>
        </w:tc>
        <w:tc>
          <w:tcPr>
            <w:tcW w:w="2747" w:type="pct"/>
            <w:gridSpan w:val="6"/>
            <w:shd w:val="clear" w:color="auto" w:fill="auto"/>
            <w:vAlign w:val="center"/>
          </w:tcPr>
          <w:p w14:paraId="7382E9EF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≥50%</w:t>
            </w:r>
          </w:p>
        </w:tc>
      </w:tr>
      <w:tr w14:paraId="79E4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5E9F2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283F3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14:paraId="3E49B548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1033" w:type="pct"/>
            <w:vAlign w:val="center"/>
          </w:tcPr>
          <w:p w14:paraId="53260C96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食品安全协管员人数</w:t>
            </w:r>
          </w:p>
        </w:tc>
        <w:tc>
          <w:tcPr>
            <w:tcW w:w="2747" w:type="pct"/>
            <w:gridSpan w:val="6"/>
            <w:vAlign w:val="center"/>
          </w:tcPr>
          <w:p w14:paraId="43D905E3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=305个</w:t>
            </w:r>
          </w:p>
        </w:tc>
      </w:tr>
      <w:tr w14:paraId="1CB84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39F4F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46B8E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14:paraId="772E3430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1033" w:type="pct"/>
            <w:vAlign w:val="center"/>
          </w:tcPr>
          <w:p w14:paraId="089E3DC3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9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知识产权执法检查出动执法人员</w:t>
            </w:r>
          </w:p>
        </w:tc>
        <w:tc>
          <w:tcPr>
            <w:tcW w:w="2747" w:type="pct"/>
            <w:gridSpan w:val="6"/>
            <w:vAlign w:val="center"/>
          </w:tcPr>
          <w:p w14:paraId="70115568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≥450人次</w:t>
            </w:r>
          </w:p>
        </w:tc>
      </w:tr>
      <w:tr w14:paraId="4B6A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28C01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Align w:val="center"/>
          </w:tcPr>
          <w:p w14:paraId="387B9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473" w:type="pct"/>
            <w:vAlign w:val="center"/>
          </w:tcPr>
          <w:p w14:paraId="517A6978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社会效益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033" w:type="pct"/>
            <w:vAlign w:val="center"/>
          </w:tcPr>
          <w:p w14:paraId="575C0538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确保全县食品药品安全，重大食品药品安全事故数</w:t>
            </w:r>
          </w:p>
        </w:tc>
        <w:tc>
          <w:tcPr>
            <w:tcW w:w="2747" w:type="pct"/>
            <w:gridSpan w:val="6"/>
            <w:vAlign w:val="center"/>
          </w:tcPr>
          <w:p w14:paraId="703286CA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≤0件</w:t>
            </w:r>
          </w:p>
        </w:tc>
      </w:tr>
    </w:tbl>
    <w:p w14:paraId="4D88AD9C">
      <w:pPr>
        <w:pStyle w:val="3"/>
        <w:spacing w:after="0" w:line="400" w:lineRule="exact"/>
        <w:ind w:left="0" w:leftChars="0" w:firstLine="56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</w:pPr>
    </w:p>
    <w:p w14:paraId="29DED04E">
      <w:pPr>
        <w:pStyle w:val="3"/>
        <w:rPr>
          <w:rFonts w:hint="default" w:ascii="Times New Roman" w:hAnsi="Times New Roman" w:eastAsia="宋体" w:cs="Times New Roman"/>
          <w:lang w:val="en-US" w:eastAsia="zh-CN"/>
        </w:rPr>
      </w:pPr>
    </w:p>
    <w:p w14:paraId="17DDFBED"/>
    <w:sectPr>
      <w:pgSz w:w="11906" w:h="16838"/>
      <w:pgMar w:top="1587" w:right="1134" w:bottom="158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06CB0"/>
    <w:rsid w:val="002924D0"/>
    <w:rsid w:val="012F3F7C"/>
    <w:rsid w:val="02F72AEC"/>
    <w:rsid w:val="03FC2E16"/>
    <w:rsid w:val="048F56F4"/>
    <w:rsid w:val="0BB743C6"/>
    <w:rsid w:val="0E922575"/>
    <w:rsid w:val="12442D06"/>
    <w:rsid w:val="13AA1353"/>
    <w:rsid w:val="16EA4CA9"/>
    <w:rsid w:val="175B29DE"/>
    <w:rsid w:val="1FEA77EA"/>
    <w:rsid w:val="22FF6A77"/>
    <w:rsid w:val="27C47FCA"/>
    <w:rsid w:val="295757E3"/>
    <w:rsid w:val="2AE75AB7"/>
    <w:rsid w:val="2BE2330D"/>
    <w:rsid w:val="2C271A45"/>
    <w:rsid w:val="2C796D04"/>
    <w:rsid w:val="2E6952B5"/>
    <w:rsid w:val="3168491E"/>
    <w:rsid w:val="38635A90"/>
    <w:rsid w:val="38833DC6"/>
    <w:rsid w:val="3A923B26"/>
    <w:rsid w:val="3ADB521F"/>
    <w:rsid w:val="3C630435"/>
    <w:rsid w:val="3F4F7C6C"/>
    <w:rsid w:val="44AB2637"/>
    <w:rsid w:val="4A1D1724"/>
    <w:rsid w:val="4AD4683C"/>
    <w:rsid w:val="51E46AE7"/>
    <w:rsid w:val="574C0B47"/>
    <w:rsid w:val="584F4EF2"/>
    <w:rsid w:val="5A1E3E69"/>
    <w:rsid w:val="5A4440A8"/>
    <w:rsid w:val="5A8D1917"/>
    <w:rsid w:val="5DBA0DD1"/>
    <w:rsid w:val="5E5D76E0"/>
    <w:rsid w:val="64CC53EB"/>
    <w:rsid w:val="65D2051C"/>
    <w:rsid w:val="680B32BF"/>
    <w:rsid w:val="6DD67943"/>
    <w:rsid w:val="6DF95579"/>
    <w:rsid w:val="6E372E5F"/>
    <w:rsid w:val="6EF54392"/>
    <w:rsid w:val="75306CB0"/>
    <w:rsid w:val="76CC75F6"/>
    <w:rsid w:val="79083D85"/>
    <w:rsid w:val="7E79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91"/>
    <w:basedOn w:val="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3">
    <w:name w:val="font101"/>
    <w:basedOn w:val="8"/>
    <w:qFormat/>
    <w:uiPriority w:val="0"/>
    <w:rPr>
      <w:rFonts w:hint="eastAsia" w:ascii="宋体" w:hAnsi="宋体" w:eastAsia="宋体" w:cs="宋体"/>
      <w:color w:val="0070C0"/>
      <w:sz w:val="21"/>
      <w:szCs w:val="21"/>
      <w:u w:val="none"/>
    </w:rPr>
  </w:style>
  <w:style w:type="paragraph" w:customStyle="1" w:styleId="14">
    <w:name w:val="表格"/>
    <w:basedOn w:val="1"/>
    <w:qFormat/>
    <w:uiPriority w:val="0"/>
    <w:pPr>
      <w:widowControl/>
      <w:spacing w:line="260" w:lineRule="exact"/>
      <w:jc w:val="center"/>
    </w:pPr>
    <w:rPr>
      <w:rFonts w:eastAsia="方正仿宋简体" w:cs="宋体"/>
      <w:bCs/>
      <w:color w:val="000000"/>
      <w:kern w:val="0"/>
      <w:szCs w:val="20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cs="宋体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893</Words>
  <Characters>1001</Characters>
  <Lines>0</Lines>
  <Paragraphs>0</Paragraphs>
  <TotalTime>30</TotalTime>
  <ScaleCrop>false</ScaleCrop>
  <LinksUpToDate>false</LinksUpToDate>
  <CharactersWithSpaces>1007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2025-03-03T06:09:00Z</dcterms:created>
  <dc:creator>¿</dc:creator>
  <cp:lastModifiedBy>Administrator</cp:lastModifiedBy>
  <dcterms:modified xsi:type="dcterms:W3CDTF">2025-03-31T02:13:00Z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5B341BCAB9614FF9977D175FB3580B8E_13</vt:lpwstr>
  </property>
  <property fmtid="{D5CDD505-2E9C-101B-9397-08002B2CF9AE}" pid="4" name="KSOTemplateDocerSaveRecord">
    <vt:lpwstr>eyJoZGlkIjoiODhkMzI2NjFhODRhMGRmMjQ5OGJmNzk3NzdmNjFiODcifQ==</vt:lpwstr>
  </property>
</Properties>
</file>